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642">
      <w:r>
        <w:t>Прейскурант тарифов на услуги</w:t>
      </w:r>
    </w:p>
    <w:p w:rsidR="004E5642" w:rsidRDefault="004E56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04"/>
        <w:gridCol w:w="1701"/>
        <w:gridCol w:w="1850"/>
      </w:tblGrid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Наименование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Единица измерения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Тариф без НДС, рублей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Пользование комплексом услуг охотничьего дома: номера для проживания, банкетный зал, кухня, без бани, (включая пользование столовой посудой и мангалом)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1сутки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800,00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Пользование комплексом услуг охотничьего дома: номера для проживания, банкетный зал, кухня,  баня, (включая пользование столовой посудой и мангалом)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1сутки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900,00</w:t>
            </w:r>
          </w:p>
        </w:tc>
      </w:tr>
      <w:tr w:rsidR="004E5642" w:rsidRPr="004E5642" w:rsidTr="004E5642">
        <w:tc>
          <w:tcPr>
            <w:tcW w:w="5000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Проживание в охотничьем доме: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2-местный, 3-местный номер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чел/сутки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30,00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номер «Люкс»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чел/сутки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75,00</w:t>
            </w:r>
          </w:p>
        </w:tc>
      </w:tr>
      <w:tr w:rsidR="004E5642" w:rsidRPr="004E5642" w:rsidTr="004E5642">
        <w:tc>
          <w:tcPr>
            <w:tcW w:w="5000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Предоставление услуг охотничьего дома без проживания: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Пользование баней (не более 6 человек)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до 3 часов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150,00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за каждый час сверх установленного норматива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час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50,00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proofErr w:type="gramStart"/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Пользование</w:t>
            </w:r>
            <w:proofErr w:type="gramEnd"/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 xml:space="preserve"> большой беседкой закрытого типа (включая пользование столовой посудой)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до 3 часов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150,00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за каждый час сверх установленного лимита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час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30,00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proofErr w:type="gramStart"/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Пользование</w:t>
            </w:r>
            <w:proofErr w:type="gramEnd"/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 xml:space="preserve"> малой беседкой открытого типа (включая пользование столовой посудой и мангалом):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до 3 часов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50,00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lastRenderedPageBreak/>
              <w:t>за каждый час сверх установленного норматива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час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10,00</w:t>
            </w:r>
          </w:p>
        </w:tc>
      </w:tr>
      <w:tr w:rsidR="004E5642" w:rsidRPr="004E5642" w:rsidTr="004E5642">
        <w:tc>
          <w:tcPr>
            <w:tcW w:w="5000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Предоставление услуг охотничьего дома без проживания: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Пользование банкетным залом и кухней (включая пользование столовой посудой и мангалом)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до 6 часов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300,00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за каждый час сверх установленного лимита: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час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50,00</w:t>
            </w:r>
          </w:p>
        </w:tc>
      </w:tr>
      <w:tr w:rsidR="004E5642" w:rsidRPr="004E5642" w:rsidTr="004E5642">
        <w:tc>
          <w:tcPr>
            <w:tcW w:w="5000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 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Пользование банкетным залом и кухней (включая пользование столовой посудой и мангалом)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до 2 часов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                                                     100,00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15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 xml:space="preserve">Пользование помещениями дома и прилегающей территорией для организации </w:t>
            </w:r>
            <w:proofErr w:type="spellStart"/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фотосессий</w:t>
            </w:r>
            <w:proofErr w:type="spellEnd"/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 xml:space="preserve"> (услуги фотографа не предоставляются)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 1 час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25,00</w:t>
            </w:r>
          </w:p>
        </w:tc>
      </w:tr>
      <w:tr w:rsidR="004E5642" w:rsidRPr="004E5642" w:rsidTr="004E5642">
        <w:tc>
          <w:tcPr>
            <w:tcW w:w="5000" w:type="pct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b/>
                <w:bCs/>
                <w:color w:val="0C6006"/>
                <w:sz w:val="26"/>
              </w:rPr>
              <w:t>Предоставление инвентаря для спорта и отдыха: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прокат взрослого велосипеда до 3 часов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велосипед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5,00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прокат взрослого велосипеда до 24 часов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велосипед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10,00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прокат детского велосипеда до 3 часов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велосипед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2,50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прокат детского велосипеда до 24 часов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велосипед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5,00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Пользование залом для игры в бильярд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1 час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jc w:val="center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7,00</w:t>
            </w:r>
          </w:p>
        </w:tc>
      </w:tr>
      <w:tr w:rsidR="004E5642" w:rsidRPr="004E5642" w:rsidTr="004E5642">
        <w:tc>
          <w:tcPr>
            <w:tcW w:w="316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 </w:t>
            </w:r>
          </w:p>
        </w:tc>
        <w:tc>
          <w:tcPr>
            <w:tcW w:w="881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 </w:t>
            </w:r>
          </w:p>
        </w:tc>
        <w:tc>
          <w:tcPr>
            <w:tcW w:w="958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5642" w:rsidRPr="004E5642" w:rsidRDefault="004E5642" w:rsidP="004E5642">
            <w:pPr>
              <w:spacing w:after="0" w:line="240" w:lineRule="auto"/>
              <w:ind w:left="-150"/>
              <w:rPr>
                <w:rFonts w:ascii="Arial" w:eastAsia="Times New Roman" w:hAnsi="Arial" w:cs="Arial"/>
                <w:color w:val="0C6006"/>
                <w:sz w:val="26"/>
                <w:szCs w:val="26"/>
              </w:rPr>
            </w:pPr>
            <w:r w:rsidRPr="004E5642">
              <w:rPr>
                <w:rFonts w:ascii="Arial" w:eastAsia="Times New Roman" w:hAnsi="Arial" w:cs="Arial"/>
                <w:color w:val="0C6006"/>
                <w:sz w:val="26"/>
                <w:szCs w:val="26"/>
              </w:rPr>
              <w:t> </w:t>
            </w:r>
          </w:p>
        </w:tc>
      </w:tr>
    </w:tbl>
    <w:p w:rsidR="004E5642" w:rsidRDefault="004E5642"/>
    <w:sectPr w:rsidR="004E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642"/>
    <w:rsid w:val="004E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642"/>
    <w:rPr>
      <w:b/>
      <w:bCs/>
    </w:rPr>
  </w:style>
  <w:style w:type="paragraph" w:styleId="a4">
    <w:name w:val="Normal (Web)"/>
    <w:basedOn w:val="a"/>
    <w:uiPriority w:val="99"/>
    <w:unhideWhenUsed/>
    <w:rsid w:val="004E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2021-04-22T07:30:00Z</dcterms:created>
  <dcterms:modified xsi:type="dcterms:W3CDTF">2021-04-22T07:32:00Z</dcterms:modified>
</cp:coreProperties>
</file>